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C5C87" w14:textId="77777777" w:rsidR="00015031" w:rsidRPr="00D64B1F" w:rsidRDefault="00015031" w:rsidP="00015031">
      <w:pPr>
        <w:spacing w:after="0" w:line="240" w:lineRule="auto"/>
        <w:contextualSpacing/>
        <w:rPr>
          <w:rFonts w:ascii="Source Sans Pro" w:eastAsia="Times New Roman" w:hAnsi="Source Sans Pro" w:cs="Times New Roman"/>
          <w:spacing w:val="-10"/>
          <w:kern w:val="28"/>
          <w:sz w:val="32"/>
          <w:szCs w:val="32"/>
        </w:rPr>
      </w:pPr>
      <w:r w:rsidRPr="00D64B1F">
        <w:rPr>
          <w:rFonts w:ascii="Source Sans Pro" w:eastAsia="Times New Roman" w:hAnsi="Source Sans Pro" w:cs="Times New Roman"/>
          <w:spacing w:val="-10"/>
          <w:kern w:val="28"/>
          <w:sz w:val="32"/>
          <w:szCs w:val="32"/>
        </w:rPr>
        <w:t>Plan for narkotikaforebyggende arbeid i Norges Bygdeungdomslag</w:t>
      </w:r>
    </w:p>
    <w:p w14:paraId="16969C89" w14:textId="77777777" w:rsidR="00015031" w:rsidRPr="00D64B1F" w:rsidRDefault="00015031" w:rsidP="00015031">
      <w:pPr>
        <w:spacing w:line="256" w:lineRule="auto"/>
        <w:rPr>
          <w:rFonts w:ascii="Source Sans Pro" w:eastAsia="Times New Roman" w:hAnsi="Source Sans Pro" w:cs="Times New Roman"/>
          <w:color w:val="5A5A5A"/>
          <w:spacing w:val="15"/>
        </w:rPr>
      </w:pPr>
      <w:r w:rsidRPr="00D64B1F">
        <w:rPr>
          <w:rFonts w:ascii="Source Sans Pro" w:eastAsia="Times New Roman" w:hAnsi="Source Sans Pro" w:cs="Times New Roman"/>
          <w:color w:val="5A5A5A"/>
          <w:spacing w:val="15"/>
        </w:rPr>
        <w:t xml:space="preserve">Vedtas i representantskapet. Sist </w:t>
      </w:r>
      <w:r w:rsidRPr="00D64B1F">
        <w:rPr>
          <w:rFonts w:ascii="Source Sans Pro" w:eastAsia="Times New Roman" w:hAnsi="Source Sans Pro" w:cs="Times New Roman"/>
          <w:spacing w:val="15"/>
        </w:rPr>
        <w:t>vedtatt 2021</w:t>
      </w:r>
      <w:r w:rsidRPr="00D64B1F">
        <w:rPr>
          <w:rFonts w:ascii="Source Sans Pro" w:eastAsia="Times New Roman" w:hAnsi="Source Sans Pro" w:cs="Times New Roman"/>
          <w:color w:val="5A5A5A"/>
          <w:spacing w:val="15"/>
        </w:rPr>
        <w:t>.</w:t>
      </w:r>
    </w:p>
    <w:p w14:paraId="2AFFE00E" w14:textId="77777777" w:rsidR="00015031" w:rsidRPr="00D64B1F" w:rsidRDefault="00015031" w:rsidP="00015031">
      <w:pPr>
        <w:spacing w:after="0" w:line="240" w:lineRule="auto"/>
        <w:rPr>
          <w:rFonts w:ascii="Source Sans Pro" w:eastAsia="Source Sans Pro" w:hAnsi="Source Sans Pro" w:cs="Times New Roman"/>
          <w:strike/>
          <w:color w:val="C45744"/>
        </w:rPr>
      </w:pPr>
      <w:r w:rsidRPr="00D64B1F">
        <w:rPr>
          <w:rFonts w:ascii="Source Sans Pro" w:eastAsia="Source Sans Pro" w:hAnsi="Source Sans Pro" w:cs="Times New Roman"/>
        </w:rPr>
        <w:t xml:space="preserve">Norges Bygdeungdomslag (NBU) er en landsdekkende bygde- og kulturorganisasjon av og for ungdom, som jobber for levende bygder over hele landet og for å gi våre medlemmer alle muligheter. Organisasjonen skaper sosiale møteplasser for ungdom på bygda. </w:t>
      </w:r>
    </w:p>
    <w:p w14:paraId="354339FA" w14:textId="77777777" w:rsidR="00015031" w:rsidRPr="00D64B1F" w:rsidRDefault="00015031" w:rsidP="00015031">
      <w:pPr>
        <w:spacing w:after="0" w:line="240" w:lineRule="auto"/>
        <w:rPr>
          <w:rFonts w:ascii="Source Sans Pro" w:eastAsia="Source Sans Pro" w:hAnsi="Source Sans Pro" w:cs="Times New Roman"/>
        </w:rPr>
      </w:pPr>
    </w:p>
    <w:p w14:paraId="6F13EAD5" w14:textId="77777777" w:rsidR="00015031" w:rsidRPr="00D64B1F" w:rsidRDefault="00015031" w:rsidP="00015031">
      <w:pPr>
        <w:spacing w:after="0" w:line="240" w:lineRule="auto"/>
        <w:rPr>
          <w:rFonts w:ascii="Source Sans Pro" w:eastAsia="Source Sans Pro" w:hAnsi="Source Sans Pro" w:cs="Times New Roman"/>
        </w:rPr>
      </w:pPr>
      <w:proofErr w:type="spellStart"/>
      <w:r w:rsidRPr="00D64B1F">
        <w:rPr>
          <w:rFonts w:ascii="Source Sans Pro" w:eastAsia="Source Sans Pro" w:hAnsi="Source Sans Pro" w:cs="Times New Roman"/>
        </w:rPr>
        <w:t>NBUs</w:t>
      </w:r>
      <w:proofErr w:type="spellEnd"/>
      <w:r w:rsidRPr="00D64B1F">
        <w:rPr>
          <w:rFonts w:ascii="Source Sans Pro" w:eastAsia="Source Sans Pro" w:hAnsi="Source Sans Pro" w:cs="Times New Roman"/>
        </w:rPr>
        <w:t xml:space="preserve"> arrangementer skal ikke være arenaer hvor ungdom rekrutteres til ulovlig rusbruk eller blir satt under press i tilknytning til dette. </w:t>
      </w:r>
      <w:proofErr w:type="spellStart"/>
      <w:r w:rsidRPr="00D64B1F">
        <w:rPr>
          <w:rFonts w:ascii="Source Sans Pro" w:eastAsia="Source Sans Pro" w:hAnsi="Source Sans Pro" w:cs="Times New Roman"/>
        </w:rPr>
        <w:t>NBUs</w:t>
      </w:r>
      <w:proofErr w:type="spellEnd"/>
      <w:r w:rsidRPr="00D64B1F">
        <w:rPr>
          <w:rFonts w:ascii="Source Sans Pro" w:eastAsia="Source Sans Pro" w:hAnsi="Source Sans Pro" w:cs="Times New Roman"/>
        </w:rPr>
        <w:t xml:space="preserve"> arrangementer skal være en trygg arena for ungdom hvor miljøet skal preges av trygghet, omsorg og åpenhet. </w:t>
      </w:r>
    </w:p>
    <w:p w14:paraId="6A24E45D" w14:textId="77777777" w:rsidR="00015031" w:rsidRPr="00D64B1F" w:rsidRDefault="00015031" w:rsidP="00015031">
      <w:pPr>
        <w:spacing w:after="0" w:line="240" w:lineRule="auto"/>
        <w:rPr>
          <w:rFonts w:ascii="Source Sans Pro" w:eastAsia="Source Sans Pro" w:hAnsi="Source Sans Pro" w:cs="Times New Roman"/>
        </w:rPr>
      </w:pPr>
    </w:p>
    <w:p w14:paraId="2459AEB6" w14:textId="77777777" w:rsidR="00015031" w:rsidRPr="00D64B1F" w:rsidRDefault="00015031" w:rsidP="00015031">
      <w:pPr>
        <w:keepNext/>
        <w:keepLines/>
        <w:spacing w:before="40" w:after="0" w:line="256" w:lineRule="auto"/>
        <w:ind w:left="576" w:hanging="576"/>
        <w:outlineLvl w:val="1"/>
        <w:rPr>
          <w:rFonts w:ascii="Source Sans Pro" w:eastAsia="Times New Roman" w:hAnsi="Source Sans Pro" w:cs="Times New Roman"/>
          <w:color w:val="96AC32"/>
          <w:sz w:val="26"/>
          <w:szCs w:val="26"/>
        </w:rPr>
      </w:pPr>
      <w:r w:rsidRPr="00D64B1F">
        <w:rPr>
          <w:rFonts w:ascii="Source Sans Pro" w:eastAsia="Times New Roman" w:hAnsi="Source Sans Pro" w:cs="Times New Roman"/>
          <w:color w:val="96AC32"/>
          <w:sz w:val="26"/>
          <w:szCs w:val="26"/>
        </w:rPr>
        <w:t>Utgangspunkt: Norges Bygdeungdomslag har nulltoleranse for narkotika og doping</w:t>
      </w:r>
    </w:p>
    <w:p w14:paraId="1F903750" w14:textId="77777777" w:rsidR="00015031" w:rsidRPr="00D64B1F" w:rsidRDefault="00015031" w:rsidP="00015031">
      <w:pPr>
        <w:keepNext/>
        <w:keepLines/>
        <w:spacing w:before="40" w:after="0" w:line="256" w:lineRule="auto"/>
        <w:outlineLvl w:val="2"/>
        <w:rPr>
          <w:rFonts w:ascii="Source Sans Pro" w:eastAsia="Times New Roman" w:hAnsi="Source Sans Pro" w:cs="Times New Roman"/>
          <w:color w:val="637221"/>
          <w:sz w:val="24"/>
          <w:szCs w:val="24"/>
        </w:rPr>
      </w:pPr>
      <w:r w:rsidRPr="00D64B1F">
        <w:rPr>
          <w:rFonts w:ascii="Source Sans Pro" w:eastAsia="Times New Roman" w:hAnsi="Source Sans Pro" w:cs="Times New Roman"/>
          <w:color w:val="637221"/>
          <w:sz w:val="24"/>
          <w:szCs w:val="24"/>
        </w:rPr>
        <w:t>Mål: Alle arrangementer i regi av Norges Bygdeungdomslag skal være narkotikafrie</w:t>
      </w:r>
    </w:p>
    <w:p w14:paraId="7AA6BE91" w14:textId="77777777" w:rsidR="00015031" w:rsidRPr="00D64B1F" w:rsidRDefault="00015031" w:rsidP="00015031">
      <w:pPr>
        <w:keepNext/>
        <w:keepLines/>
        <w:spacing w:before="40" w:after="0" w:line="256" w:lineRule="auto"/>
        <w:outlineLvl w:val="2"/>
        <w:rPr>
          <w:rFonts w:ascii="Source Sans Pro" w:eastAsia="Times New Roman" w:hAnsi="Source Sans Pro" w:cs="Times New Roman"/>
          <w:color w:val="637221"/>
          <w:sz w:val="24"/>
          <w:szCs w:val="24"/>
        </w:rPr>
      </w:pPr>
      <w:r w:rsidRPr="00D64B1F">
        <w:rPr>
          <w:rFonts w:ascii="Source Sans Pro" w:eastAsia="Times New Roman" w:hAnsi="Source Sans Pro" w:cs="Times New Roman"/>
          <w:color w:val="637221"/>
          <w:sz w:val="24"/>
          <w:szCs w:val="24"/>
        </w:rPr>
        <w:t xml:space="preserve">Tiltak: </w:t>
      </w:r>
    </w:p>
    <w:p w14:paraId="69E9BDF4" w14:textId="77777777" w:rsidR="00015031" w:rsidRPr="00D64B1F" w:rsidRDefault="00015031" w:rsidP="00015031">
      <w:pPr>
        <w:spacing w:after="0" w:line="240" w:lineRule="auto"/>
        <w:rPr>
          <w:rFonts w:ascii="Source Sans Pro" w:eastAsia="Source Sans Pro" w:hAnsi="Source Sans Pro" w:cs="Times New Roman"/>
        </w:rPr>
      </w:pPr>
      <w:r w:rsidRPr="00D64B1F">
        <w:rPr>
          <w:rFonts w:ascii="Source Sans Pro" w:eastAsia="Source Sans Pro" w:hAnsi="Source Sans Pro" w:cs="Times New Roman"/>
        </w:rPr>
        <w:t xml:space="preserve">Fylkeslagene skal delta i arbeidet med å utforme og følge opp </w:t>
      </w:r>
      <w:proofErr w:type="spellStart"/>
      <w:r w:rsidRPr="00D64B1F">
        <w:rPr>
          <w:rFonts w:ascii="Source Sans Pro" w:eastAsia="Source Sans Pro" w:hAnsi="Source Sans Pro" w:cs="Times New Roman"/>
        </w:rPr>
        <w:t>NBUs</w:t>
      </w:r>
      <w:proofErr w:type="spellEnd"/>
      <w:r w:rsidRPr="00D64B1F">
        <w:rPr>
          <w:rFonts w:ascii="Source Sans Pro" w:eastAsia="Source Sans Pro" w:hAnsi="Source Sans Pro" w:cs="Times New Roman"/>
        </w:rPr>
        <w:t xml:space="preserve"> plan for narkotikaforebyggende arbeid</w:t>
      </w:r>
    </w:p>
    <w:p w14:paraId="47292E74" w14:textId="77777777" w:rsidR="00015031" w:rsidRPr="00D64B1F" w:rsidRDefault="00015031" w:rsidP="00015031">
      <w:pPr>
        <w:spacing w:after="0" w:line="240" w:lineRule="auto"/>
        <w:rPr>
          <w:rFonts w:ascii="Source Sans Pro" w:eastAsia="Source Sans Pro" w:hAnsi="Source Sans Pro" w:cs="Times New Roman"/>
        </w:rPr>
      </w:pPr>
      <w:r w:rsidRPr="00D64B1F">
        <w:rPr>
          <w:rFonts w:ascii="Source Sans Pro" w:eastAsia="Source Sans Pro" w:hAnsi="Source Sans Pro" w:cs="Times New Roman"/>
        </w:rPr>
        <w:t>Planer og rutiner skal bidra til:</w:t>
      </w:r>
    </w:p>
    <w:p w14:paraId="11E7F8CD" w14:textId="77777777" w:rsidR="00015031" w:rsidRPr="00D64B1F" w:rsidRDefault="00015031" w:rsidP="00015031">
      <w:pPr>
        <w:numPr>
          <w:ilvl w:val="0"/>
          <w:numId w:val="1"/>
        </w:numPr>
        <w:spacing w:after="0" w:line="240" w:lineRule="auto"/>
        <w:rPr>
          <w:rFonts w:ascii="Source Sans Pro" w:eastAsia="Source Sans Pro" w:hAnsi="Source Sans Pro" w:cs="Times New Roman"/>
        </w:rPr>
      </w:pPr>
      <w:r w:rsidRPr="00D64B1F">
        <w:rPr>
          <w:rFonts w:ascii="Source Sans Pro" w:eastAsia="Source Sans Pro" w:hAnsi="Source Sans Pro" w:cs="Times New Roman"/>
        </w:rPr>
        <w:t>Tydelige holdninger og nulltoleranse ovenfor narkotika</w:t>
      </w:r>
    </w:p>
    <w:p w14:paraId="0B409017" w14:textId="77777777" w:rsidR="00015031" w:rsidRPr="00D64B1F" w:rsidRDefault="00015031" w:rsidP="00015031">
      <w:pPr>
        <w:numPr>
          <w:ilvl w:val="0"/>
          <w:numId w:val="1"/>
        </w:numPr>
        <w:spacing w:after="0" w:line="240" w:lineRule="auto"/>
        <w:rPr>
          <w:rFonts w:ascii="Source Sans Pro" w:eastAsia="Source Sans Pro" w:hAnsi="Source Sans Pro" w:cs="Times New Roman"/>
        </w:rPr>
      </w:pPr>
      <w:r w:rsidRPr="00D64B1F">
        <w:rPr>
          <w:rFonts w:ascii="Source Sans Pro" w:eastAsia="Source Sans Pro" w:hAnsi="Source Sans Pro" w:cs="Times New Roman"/>
        </w:rPr>
        <w:t>Forebygge bruk av narkotika</w:t>
      </w:r>
    </w:p>
    <w:p w14:paraId="46E47E00" w14:textId="77777777" w:rsidR="00015031" w:rsidRPr="00D64B1F" w:rsidRDefault="00015031" w:rsidP="00015031">
      <w:pPr>
        <w:numPr>
          <w:ilvl w:val="0"/>
          <w:numId w:val="1"/>
        </w:numPr>
        <w:spacing w:after="0" w:line="240" w:lineRule="auto"/>
        <w:rPr>
          <w:rFonts w:ascii="Source Sans Pro" w:eastAsia="Source Sans Pro" w:hAnsi="Source Sans Pro" w:cs="Times New Roman"/>
        </w:rPr>
      </w:pPr>
      <w:r w:rsidRPr="00D64B1F">
        <w:rPr>
          <w:rFonts w:ascii="Source Sans Pro" w:eastAsia="Source Sans Pro" w:hAnsi="Source Sans Pro" w:cs="Times New Roman"/>
        </w:rPr>
        <w:t>Tidlig innsats ved mistanke om bruk av narkotika</w:t>
      </w:r>
    </w:p>
    <w:p w14:paraId="46C28FF4" w14:textId="77777777" w:rsidR="00015031" w:rsidRPr="00D64B1F" w:rsidRDefault="00015031" w:rsidP="00015031">
      <w:pPr>
        <w:numPr>
          <w:ilvl w:val="0"/>
          <w:numId w:val="1"/>
        </w:numPr>
        <w:spacing w:after="0" w:line="240" w:lineRule="auto"/>
        <w:rPr>
          <w:rFonts w:ascii="Source Sans Pro" w:eastAsia="Source Sans Pro" w:hAnsi="Source Sans Pro" w:cs="Times New Roman"/>
        </w:rPr>
      </w:pPr>
      <w:r w:rsidRPr="00D64B1F">
        <w:rPr>
          <w:rFonts w:ascii="Source Sans Pro" w:eastAsia="Source Sans Pro" w:hAnsi="Source Sans Pro" w:cs="Times New Roman"/>
        </w:rPr>
        <w:t>Aktiv handling når bruk av narkotika avdekkes</w:t>
      </w:r>
    </w:p>
    <w:p w14:paraId="31196832" w14:textId="77777777" w:rsidR="00015031" w:rsidRPr="00D64B1F" w:rsidRDefault="00015031" w:rsidP="00015031">
      <w:pPr>
        <w:spacing w:after="0" w:line="240" w:lineRule="auto"/>
        <w:rPr>
          <w:rFonts w:ascii="Source Sans Pro" w:eastAsia="Source Sans Pro" w:hAnsi="Source Sans Pro" w:cs="Times New Roman"/>
        </w:rPr>
      </w:pPr>
      <w:r w:rsidRPr="00D64B1F">
        <w:rPr>
          <w:rFonts w:ascii="Source Sans Pro" w:eastAsia="Source Sans Pro" w:hAnsi="Source Sans Pro" w:cs="Times New Roman"/>
        </w:rPr>
        <w:t>Alle arrangementer i organisasjonen skal ha en (eller flere) ansvarlige som er ansvarlig kontaktperson ved mistanke om eller bekymring for bruk av narkotiske midler</w:t>
      </w:r>
    </w:p>
    <w:p w14:paraId="36BF16DD" w14:textId="77777777" w:rsidR="00015031" w:rsidRPr="00D64B1F" w:rsidRDefault="00015031" w:rsidP="00015031">
      <w:pPr>
        <w:spacing w:after="0" w:line="240" w:lineRule="auto"/>
        <w:rPr>
          <w:rFonts w:ascii="Source Sans Pro" w:eastAsia="Source Sans Pro" w:hAnsi="Source Sans Pro" w:cs="Times New Roman"/>
        </w:rPr>
      </w:pPr>
      <w:r w:rsidRPr="00D64B1F">
        <w:rPr>
          <w:rFonts w:ascii="Source Sans Pro" w:eastAsia="Source Sans Pro" w:hAnsi="Source Sans Pro" w:cs="Times New Roman"/>
        </w:rPr>
        <w:t xml:space="preserve">Alle vakter på arrangement i organisasjonen skal orienteres om </w:t>
      </w:r>
      <w:proofErr w:type="spellStart"/>
      <w:r w:rsidRPr="00D64B1F">
        <w:rPr>
          <w:rFonts w:ascii="Source Sans Pro" w:eastAsia="Source Sans Pro" w:hAnsi="Source Sans Pro" w:cs="Times New Roman"/>
        </w:rPr>
        <w:t>NBUs</w:t>
      </w:r>
      <w:proofErr w:type="spellEnd"/>
      <w:r w:rsidRPr="00D64B1F">
        <w:rPr>
          <w:rFonts w:ascii="Source Sans Pro" w:eastAsia="Source Sans Pro" w:hAnsi="Source Sans Pro" w:cs="Times New Roman"/>
        </w:rPr>
        <w:t xml:space="preserve"> holdning til narkotika og rutiner ved mistanke om bruk</w:t>
      </w:r>
    </w:p>
    <w:p w14:paraId="5BDCE7D0" w14:textId="77777777" w:rsidR="00015031" w:rsidRPr="00D64B1F" w:rsidRDefault="00015031" w:rsidP="00015031">
      <w:pPr>
        <w:spacing w:after="0" w:line="240" w:lineRule="auto"/>
        <w:rPr>
          <w:rFonts w:ascii="Source Sans Pro" w:eastAsia="Source Sans Pro" w:hAnsi="Source Sans Pro" w:cs="Times New Roman"/>
        </w:rPr>
      </w:pPr>
      <w:r w:rsidRPr="00D64B1F">
        <w:rPr>
          <w:rFonts w:ascii="Source Sans Pro" w:eastAsia="Source Sans Pro" w:hAnsi="Source Sans Pro" w:cs="Times New Roman"/>
        </w:rPr>
        <w:t>Alle med lederverv i organisasjonen samt vaktmannskap under våre arrangement skal vite hvor de skal henvende seg ved mistanke om eller bekymring for bruk av narkotiske midler</w:t>
      </w:r>
    </w:p>
    <w:p w14:paraId="44B5F400" w14:textId="77777777" w:rsidR="00015031" w:rsidRPr="00D64B1F" w:rsidRDefault="00015031" w:rsidP="00015031">
      <w:pPr>
        <w:spacing w:after="0" w:line="240" w:lineRule="auto"/>
        <w:rPr>
          <w:rFonts w:ascii="Source Sans Pro" w:eastAsia="Source Sans Pro" w:hAnsi="Source Sans Pro" w:cs="Times New Roman"/>
        </w:rPr>
      </w:pPr>
      <w:r w:rsidRPr="00D64B1F">
        <w:rPr>
          <w:rFonts w:ascii="Source Sans Pro" w:eastAsia="Source Sans Pro" w:hAnsi="Source Sans Pro" w:cs="Times New Roman"/>
        </w:rPr>
        <w:t>Ordensreglement for sentrale arrangement undertegnes av den enkelte deltaker ved innsjekk på arrangementet. Større fylkesarrangement bør følge samme mal</w:t>
      </w:r>
    </w:p>
    <w:p w14:paraId="135E6AE3" w14:textId="77777777" w:rsidR="00015031" w:rsidRPr="00D64B1F" w:rsidRDefault="00015031" w:rsidP="00015031">
      <w:pPr>
        <w:spacing w:after="0" w:line="240" w:lineRule="auto"/>
        <w:rPr>
          <w:rFonts w:ascii="Source Sans Pro" w:eastAsia="Source Sans Pro" w:hAnsi="Source Sans Pro" w:cs="Times New Roman"/>
        </w:rPr>
      </w:pPr>
      <w:r w:rsidRPr="00D64B1F">
        <w:rPr>
          <w:rFonts w:ascii="Source Sans Pro" w:eastAsia="Source Sans Pro" w:hAnsi="Source Sans Pro" w:cs="Times New Roman"/>
        </w:rPr>
        <w:t>Alle lag oppfordres til årlig kontakt og dialog med lokalt politi med tanke på sikkerhet og vakthold, herunder ulovlig rusbruk. Dette er spesielt viktig i forkant av større arrangement</w:t>
      </w:r>
    </w:p>
    <w:p w14:paraId="28373380" w14:textId="77777777" w:rsidR="00015031" w:rsidRPr="00D64B1F" w:rsidRDefault="00015031" w:rsidP="00015031">
      <w:pPr>
        <w:spacing w:after="0" w:line="240" w:lineRule="auto"/>
        <w:rPr>
          <w:rFonts w:ascii="Source Sans Pro" w:eastAsia="Source Sans Pro" w:hAnsi="Source Sans Pro" w:cs="Times New Roman"/>
        </w:rPr>
      </w:pPr>
    </w:p>
    <w:p w14:paraId="68BF6F58" w14:textId="77777777" w:rsidR="00015031" w:rsidRPr="00D64B1F" w:rsidRDefault="00015031" w:rsidP="00015031">
      <w:pPr>
        <w:keepNext/>
        <w:keepLines/>
        <w:spacing w:before="40" w:after="0" w:line="256" w:lineRule="auto"/>
        <w:outlineLvl w:val="2"/>
        <w:rPr>
          <w:rFonts w:ascii="Source Sans Pro" w:eastAsia="Times New Roman" w:hAnsi="Source Sans Pro" w:cs="Times New Roman"/>
          <w:color w:val="637221"/>
          <w:sz w:val="24"/>
          <w:szCs w:val="24"/>
        </w:rPr>
      </w:pPr>
      <w:r w:rsidRPr="00D64B1F">
        <w:rPr>
          <w:rFonts w:ascii="Source Sans Pro" w:eastAsia="Times New Roman" w:hAnsi="Source Sans Pro" w:cs="Times New Roman"/>
          <w:color w:val="637221"/>
          <w:sz w:val="24"/>
          <w:szCs w:val="24"/>
        </w:rPr>
        <w:t>Mål: Alle ledd i organisasjonen skal ha kunnskap om ulovlige rusmidler og rutiner for håndtering av mistanke om bruk</w:t>
      </w:r>
    </w:p>
    <w:p w14:paraId="131F6581" w14:textId="77777777" w:rsidR="00015031" w:rsidRPr="00D64B1F" w:rsidRDefault="00015031" w:rsidP="00015031">
      <w:pPr>
        <w:keepNext/>
        <w:keepLines/>
        <w:spacing w:before="40" w:after="0" w:line="256" w:lineRule="auto"/>
        <w:outlineLvl w:val="2"/>
        <w:rPr>
          <w:rFonts w:ascii="Source Sans Pro" w:eastAsia="Times New Roman" w:hAnsi="Source Sans Pro" w:cs="Times New Roman"/>
          <w:color w:val="637221"/>
          <w:sz w:val="24"/>
          <w:szCs w:val="24"/>
        </w:rPr>
      </w:pPr>
      <w:r w:rsidRPr="00D64B1F">
        <w:rPr>
          <w:rFonts w:ascii="Source Sans Pro" w:eastAsia="Times New Roman" w:hAnsi="Source Sans Pro" w:cs="Times New Roman"/>
          <w:color w:val="637221"/>
          <w:sz w:val="24"/>
          <w:szCs w:val="24"/>
        </w:rPr>
        <w:t>Tiltak:</w:t>
      </w:r>
    </w:p>
    <w:p w14:paraId="3685B3DF" w14:textId="77777777" w:rsidR="00015031" w:rsidRPr="00D64B1F" w:rsidRDefault="00015031" w:rsidP="00015031">
      <w:pPr>
        <w:numPr>
          <w:ilvl w:val="0"/>
          <w:numId w:val="2"/>
        </w:numPr>
        <w:spacing w:after="0" w:line="240" w:lineRule="auto"/>
        <w:rPr>
          <w:rFonts w:ascii="Source Sans Pro" w:eastAsia="Source Sans Pro" w:hAnsi="Source Sans Pro" w:cs="Times New Roman"/>
        </w:rPr>
      </w:pPr>
      <w:r w:rsidRPr="00D64B1F">
        <w:rPr>
          <w:rFonts w:ascii="Source Sans Pro" w:eastAsia="Source Sans Pro" w:hAnsi="Source Sans Pro" w:cs="Times New Roman"/>
        </w:rPr>
        <w:t xml:space="preserve">NBU skal så langt det lar seg gjøre benytte ekstern kompetanse på våre høstkurs og </w:t>
      </w:r>
      <w:proofErr w:type="spellStart"/>
      <w:r w:rsidRPr="00D64B1F">
        <w:rPr>
          <w:rFonts w:ascii="Source Sans Pro" w:eastAsia="Source Sans Pro" w:hAnsi="Source Sans Pro" w:cs="Times New Roman"/>
        </w:rPr>
        <w:t>vårkurs</w:t>
      </w:r>
      <w:proofErr w:type="spellEnd"/>
      <w:r w:rsidRPr="00D64B1F">
        <w:rPr>
          <w:rFonts w:ascii="Source Sans Pro" w:eastAsia="Source Sans Pro" w:hAnsi="Source Sans Pro" w:cs="Times New Roman"/>
        </w:rPr>
        <w:t xml:space="preserve"> for å gi tillitsvalgte kunnskap og rusmidler og bedre evnen til å avdekke ulovlig rusbruk.</w:t>
      </w:r>
    </w:p>
    <w:p w14:paraId="425239B8" w14:textId="77777777" w:rsidR="00015031" w:rsidRPr="00D64B1F" w:rsidRDefault="00015031" w:rsidP="00015031">
      <w:pPr>
        <w:numPr>
          <w:ilvl w:val="0"/>
          <w:numId w:val="2"/>
        </w:numPr>
        <w:spacing w:after="0" w:line="240" w:lineRule="auto"/>
        <w:rPr>
          <w:rFonts w:ascii="Source Sans Pro" w:eastAsia="Source Sans Pro" w:hAnsi="Source Sans Pro" w:cs="Times New Roman"/>
        </w:rPr>
      </w:pPr>
      <w:r w:rsidRPr="00D64B1F">
        <w:rPr>
          <w:rFonts w:ascii="Source Sans Pro" w:eastAsia="Source Sans Pro" w:hAnsi="Source Sans Pro" w:cs="Times New Roman"/>
        </w:rPr>
        <w:t xml:space="preserve">Representantskapets medlemmer skal orienteres om alkoholloven og vedta ordensreglement for </w:t>
      </w:r>
      <w:proofErr w:type="spellStart"/>
      <w:r w:rsidRPr="00D64B1F">
        <w:rPr>
          <w:rFonts w:ascii="Source Sans Pro" w:eastAsia="Source Sans Pro" w:hAnsi="Source Sans Pro" w:cs="Times New Roman"/>
        </w:rPr>
        <w:t>NBUs</w:t>
      </w:r>
      <w:proofErr w:type="spellEnd"/>
      <w:r w:rsidRPr="00D64B1F">
        <w:rPr>
          <w:rFonts w:ascii="Source Sans Pro" w:eastAsia="Source Sans Pro" w:hAnsi="Source Sans Pro" w:cs="Times New Roman"/>
        </w:rPr>
        <w:t xml:space="preserve"> landsstevne på 1.representantskapsmøte hvert år</w:t>
      </w:r>
    </w:p>
    <w:p w14:paraId="677D1B29" w14:textId="77777777" w:rsidR="00015031" w:rsidRPr="00D64B1F" w:rsidRDefault="00015031" w:rsidP="00015031">
      <w:pPr>
        <w:numPr>
          <w:ilvl w:val="0"/>
          <w:numId w:val="2"/>
        </w:numPr>
        <w:spacing w:after="0" w:line="240" w:lineRule="auto"/>
        <w:rPr>
          <w:rFonts w:ascii="Source Sans Pro" w:eastAsia="Source Sans Pro" w:hAnsi="Source Sans Pro" w:cs="Times New Roman"/>
        </w:rPr>
      </w:pPr>
      <w:r w:rsidRPr="00D64B1F">
        <w:rPr>
          <w:rFonts w:ascii="Source Sans Pro" w:eastAsia="Source Sans Pro" w:hAnsi="Source Sans Pro" w:cs="Times New Roman"/>
        </w:rPr>
        <w:t>Alle med lederverv i organisasjonen skal bevisstgjøres sine roller som forbilder</w:t>
      </w:r>
    </w:p>
    <w:p w14:paraId="4587F37F" w14:textId="77777777" w:rsidR="00015031" w:rsidRPr="00D64B1F" w:rsidRDefault="00015031" w:rsidP="00015031">
      <w:pPr>
        <w:numPr>
          <w:ilvl w:val="0"/>
          <w:numId w:val="2"/>
        </w:numPr>
        <w:spacing w:after="0" w:line="240" w:lineRule="auto"/>
        <w:rPr>
          <w:rFonts w:ascii="Source Sans Pro" w:eastAsia="Source Sans Pro" w:hAnsi="Source Sans Pro" w:cs="Times New Roman"/>
        </w:rPr>
      </w:pPr>
      <w:r w:rsidRPr="00D64B1F">
        <w:rPr>
          <w:rFonts w:ascii="Source Sans Pro" w:eastAsia="Source Sans Pro" w:hAnsi="Source Sans Pro" w:cs="Times New Roman"/>
        </w:rPr>
        <w:t xml:space="preserve">Representantskapets medlemmer skal orienteres om vaktrapport fra </w:t>
      </w:r>
      <w:proofErr w:type="spellStart"/>
      <w:r w:rsidRPr="00D64B1F">
        <w:rPr>
          <w:rFonts w:ascii="Source Sans Pro" w:eastAsia="Source Sans Pro" w:hAnsi="Source Sans Pro" w:cs="Times New Roman"/>
        </w:rPr>
        <w:t>NBUs</w:t>
      </w:r>
      <w:proofErr w:type="spellEnd"/>
      <w:r w:rsidRPr="00D64B1F">
        <w:rPr>
          <w:rFonts w:ascii="Source Sans Pro" w:eastAsia="Source Sans Pro" w:hAnsi="Source Sans Pro" w:cs="Times New Roman"/>
        </w:rPr>
        <w:t xml:space="preserve"> landsstevne på 2.representantskapsmøte hvert år.</w:t>
      </w:r>
    </w:p>
    <w:p w14:paraId="0B9535CB" w14:textId="77777777" w:rsidR="00015031" w:rsidRPr="00D64B1F" w:rsidRDefault="00015031" w:rsidP="00015031">
      <w:pPr>
        <w:numPr>
          <w:ilvl w:val="0"/>
          <w:numId w:val="2"/>
        </w:numPr>
        <w:spacing w:after="0" w:line="240" w:lineRule="auto"/>
        <w:rPr>
          <w:rFonts w:ascii="Source Sans Pro" w:eastAsia="Source Sans Pro" w:hAnsi="Source Sans Pro" w:cs="Times New Roman"/>
        </w:rPr>
      </w:pPr>
      <w:r w:rsidRPr="00D64B1F">
        <w:rPr>
          <w:rFonts w:ascii="Source Sans Pro" w:eastAsia="Source Sans Pro" w:hAnsi="Source Sans Pro" w:cs="Times New Roman"/>
        </w:rPr>
        <w:t>Kunnskap om narkotiske stoffer og narkotikabruk skal være en del av opplæringen til representantskapet i forbindelse med vakthold på sentrale arrangement.</w:t>
      </w:r>
    </w:p>
    <w:p w14:paraId="763D5A60" w14:textId="77777777" w:rsidR="00015031" w:rsidRPr="00D64B1F" w:rsidRDefault="00015031" w:rsidP="00015031">
      <w:pPr>
        <w:numPr>
          <w:ilvl w:val="0"/>
          <w:numId w:val="2"/>
        </w:numPr>
        <w:spacing w:after="0" w:line="240" w:lineRule="auto"/>
        <w:rPr>
          <w:rFonts w:ascii="Source Sans Pro" w:eastAsia="Source Sans Pro" w:hAnsi="Source Sans Pro" w:cs="Times New Roman"/>
        </w:rPr>
      </w:pPr>
      <w:r w:rsidRPr="00D64B1F">
        <w:rPr>
          <w:rFonts w:ascii="Source Sans Pro" w:eastAsia="Source Sans Pro" w:hAnsi="Source Sans Pro" w:cs="Times New Roman"/>
        </w:rPr>
        <w:lastRenderedPageBreak/>
        <w:t>NBU skal ta tydelig avstand fra ulovlig rusbruk. Dette skal framkomme på organisasjonens nettside. Lag i organisasjonen oppfordres til å løfte tematikken på aktuelle arenaer, som for eksempel årsmøter og lokallagssamlinger.</w:t>
      </w:r>
    </w:p>
    <w:p w14:paraId="2AC10678" w14:textId="77777777" w:rsidR="00015031" w:rsidRPr="00D64B1F" w:rsidRDefault="00015031" w:rsidP="00015031">
      <w:pPr>
        <w:keepNext/>
        <w:keepLines/>
        <w:spacing w:before="40" w:after="0" w:line="256" w:lineRule="auto"/>
        <w:ind w:left="576" w:hanging="576"/>
        <w:outlineLvl w:val="1"/>
        <w:rPr>
          <w:rFonts w:ascii="Source Sans Pro" w:eastAsia="Times New Roman" w:hAnsi="Source Sans Pro" w:cs="Times New Roman"/>
          <w:color w:val="96AC32"/>
          <w:sz w:val="26"/>
          <w:szCs w:val="26"/>
        </w:rPr>
      </w:pPr>
      <w:r w:rsidRPr="00D64B1F">
        <w:rPr>
          <w:rFonts w:ascii="Source Sans Pro" w:eastAsia="Times New Roman" w:hAnsi="Source Sans Pro" w:cs="Times New Roman"/>
          <w:color w:val="96AC32"/>
          <w:sz w:val="26"/>
          <w:szCs w:val="26"/>
        </w:rPr>
        <w:t>Rutiner</w:t>
      </w:r>
    </w:p>
    <w:p w14:paraId="4A21EB28" w14:textId="77777777" w:rsidR="00015031" w:rsidRPr="00D64B1F" w:rsidRDefault="00015031" w:rsidP="00015031">
      <w:pPr>
        <w:spacing w:after="0" w:line="240" w:lineRule="auto"/>
        <w:rPr>
          <w:rFonts w:ascii="Source Sans Pro" w:eastAsia="Source Sans Pro" w:hAnsi="Source Sans Pro" w:cs="Times New Roman"/>
        </w:rPr>
      </w:pPr>
      <w:r w:rsidRPr="00D64B1F">
        <w:rPr>
          <w:rFonts w:ascii="Source Sans Pro" w:eastAsia="Source Sans Pro" w:hAnsi="Source Sans Pro" w:cs="Times New Roman"/>
        </w:rPr>
        <w:t xml:space="preserve">Ved mistanke om bruk av narkotika og avdekket narkotikabruk på </w:t>
      </w:r>
      <w:proofErr w:type="spellStart"/>
      <w:r w:rsidRPr="00D64B1F">
        <w:rPr>
          <w:rFonts w:ascii="Source Sans Pro" w:eastAsia="Source Sans Pro" w:hAnsi="Source Sans Pro" w:cs="Times New Roman"/>
        </w:rPr>
        <w:t>NBUs</w:t>
      </w:r>
      <w:proofErr w:type="spellEnd"/>
      <w:r w:rsidRPr="00D64B1F">
        <w:rPr>
          <w:rFonts w:ascii="Source Sans Pro" w:eastAsia="Source Sans Pro" w:hAnsi="Source Sans Pro" w:cs="Times New Roman"/>
        </w:rPr>
        <w:t xml:space="preserve"> arrangement </w:t>
      </w:r>
    </w:p>
    <w:p w14:paraId="124734E7" w14:textId="77777777" w:rsidR="00015031" w:rsidRPr="00D64B1F" w:rsidRDefault="00015031" w:rsidP="00015031">
      <w:pPr>
        <w:numPr>
          <w:ilvl w:val="0"/>
          <w:numId w:val="3"/>
        </w:numPr>
        <w:spacing w:before="240" w:after="0" w:line="240" w:lineRule="auto"/>
        <w:rPr>
          <w:rFonts w:ascii="Source Sans Pro" w:eastAsia="Source Sans Pro" w:hAnsi="Source Sans Pro" w:cs="Times New Roman"/>
        </w:rPr>
      </w:pPr>
      <w:r w:rsidRPr="00D64B1F">
        <w:rPr>
          <w:rFonts w:ascii="Source Sans Pro" w:eastAsia="Source Sans Pro" w:hAnsi="Source Sans Pro" w:cs="Times New Roman"/>
        </w:rPr>
        <w:t xml:space="preserve">Den som har mistanke om bruk av narkotika eller får en henvendelse </w:t>
      </w:r>
      <w:proofErr w:type="gramStart"/>
      <w:r w:rsidRPr="00D64B1F">
        <w:rPr>
          <w:rFonts w:ascii="Source Sans Pro" w:eastAsia="Source Sans Pro" w:hAnsi="Source Sans Pro" w:cs="Times New Roman"/>
        </w:rPr>
        <w:t>vedrørende</w:t>
      </w:r>
      <w:proofErr w:type="gramEnd"/>
      <w:r w:rsidRPr="00D64B1F">
        <w:rPr>
          <w:rFonts w:ascii="Source Sans Pro" w:eastAsia="Source Sans Pro" w:hAnsi="Source Sans Pro" w:cs="Times New Roman"/>
        </w:rPr>
        <w:t xml:space="preserve"> dette skal straks ta kontakt med ansvarlig for arrangementet. Ved lokale arrangement skal ansvarlig så snart det er hensiktsmessig drøfte saken med fylkesleder. Ved arrangement på fylkesnivå eller høyere skal ansvarlig så snart det er hensiktsmessig drøfte saken med fylkeskontakt i sentralstyret, leder og/eller generalsekretær.</w:t>
      </w:r>
    </w:p>
    <w:p w14:paraId="50C52D73" w14:textId="77777777" w:rsidR="00015031" w:rsidRPr="00D64B1F" w:rsidRDefault="00015031" w:rsidP="00015031">
      <w:pPr>
        <w:numPr>
          <w:ilvl w:val="0"/>
          <w:numId w:val="3"/>
        </w:numPr>
        <w:spacing w:before="240" w:after="0" w:line="240" w:lineRule="auto"/>
        <w:rPr>
          <w:rFonts w:ascii="Source Sans Pro" w:eastAsia="Source Sans Pro" w:hAnsi="Source Sans Pro" w:cs="Times New Roman"/>
        </w:rPr>
      </w:pPr>
      <w:r w:rsidRPr="00D64B1F">
        <w:rPr>
          <w:rFonts w:ascii="Source Sans Pro" w:eastAsia="Source Sans Pro" w:hAnsi="Source Sans Pro" w:cs="Times New Roman"/>
        </w:rPr>
        <w:t>Arrangør/ansvarlig kontakter politiet så snart som mulig. Følg videre føringer fra politiet. Deltaker kan bortvises fra arrangementet. Følg opp kontakt med politiet i etterkant, om politiet ikke har kapasitet til å komme umiddelbart. Fylkes- og/eller sentralledd kan bistå.</w:t>
      </w:r>
    </w:p>
    <w:p w14:paraId="376D8313" w14:textId="77777777" w:rsidR="00015031" w:rsidRPr="00D64B1F" w:rsidRDefault="00015031" w:rsidP="00015031">
      <w:pPr>
        <w:numPr>
          <w:ilvl w:val="0"/>
          <w:numId w:val="3"/>
        </w:numPr>
        <w:spacing w:before="240" w:after="0" w:line="240" w:lineRule="auto"/>
        <w:rPr>
          <w:rFonts w:ascii="Source Sans Pro" w:eastAsia="Source Sans Pro" w:hAnsi="Source Sans Pro" w:cs="Times New Roman"/>
        </w:rPr>
      </w:pPr>
      <w:r w:rsidRPr="00D64B1F">
        <w:rPr>
          <w:rFonts w:ascii="Source Sans Pro" w:eastAsia="Source Sans Pro" w:hAnsi="Source Sans Pro" w:cs="Times New Roman"/>
        </w:rPr>
        <w:t>Eventuelle henvendelser fra media skal kun håndteres av generalsekretær i samråd med</w:t>
      </w:r>
      <w:r w:rsidRPr="00D64B1F">
        <w:rPr>
          <w:rFonts w:ascii="Source Sans Pro" w:eastAsia="Source Sans Pro" w:hAnsi="Source Sans Pro" w:cs="Times New Roman"/>
          <w:strike/>
        </w:rPr>
        <w:t xml:space="preserve"> </w:t>
      </w:r>
      <w:r w:rsidRPr="00D64B1F">
        <w:rPr>
          <w:rFonts w:ascii="Source Sans Pro" w:eastAsia="Source Sans Pro" w:hAnsi="Source Sans Pro" w:cs="Times New Roman"/>
        </w:rPr>
        <w:t>arbeidsutvalget i NBU og fylkesleder. Om media tar kontakt med andre tillitsvalgte skal disse henvise til generalsekretær.</w:t>
      </w:r>
    </w:p>
    <w:p w14:paraId="7F4A31C3" w14:textId="77777777" w:rsidR="00015031" w:rsidRPr="00D64B1F" w:rsidRDefault="00015031" w:rsidP="00015031">
      <w:pPr>
        <w:numPr>
          <w:ilvl w:val="0"/>
          <w:numId w:val="3"/>
        </w:numPr>
        <w:spacing w:before="240" w:after="0" w:line="240" w:lineRule="auto"/>
        <w:rPr>
          <w:rFonts w:ascii="Source Sans Pro" w:eastAsia="Source Sans Pro" w:hAnsi="Source Sans Pro" w:cs="Times New Roman"/>
        </w:rPr>
      </w:pPr>
      <w:r w:rsidRPr="00D64B1F">
        <w:rPr>
          <w:rFonts w:ascii="Source Sans Pro" w:eastAsia="Source Sans Pro" w:hAnsi="Source Sans Pro" w:cs="Times New Roman"/>
        </w:rPr>
        <w:t xml:space="preserve">Saken skal evalueres i etterkant. Dersom saken er knyttet til lokalt arrangement skal lokallagsstyret gjennomføre evalueringen sammen med fylkesstyret. Er saken knyttet til et fylkesarrangement skal fylkesstyret gjennomføre evalueringen sammen med fylkeskontakt fra sentralstyret. </w:t>
      </w:r>
    </w:p>
    <w:p w14:paraId="3AF8ABBA" w14:textId="345324D0" w:rsidR="00560B3F" w:rsidRPr="00015031" w:rsidRDefault="00015031" w:rsidP="00015031">
      <w:pPr>
        <w:numPr>
          <w:ilvl w:val="0"/>
          <w:numId w:val="3"/>
        </w:numPr>
        <w:spacing w:before="240" w:after="0" w:line="240" w:lineRule="auto"/>
        <w:rPr>
          <w:rFonts w:ascii="Source Sans Pro" w:eastAsia="Source Sans Pro" w:hAnsi="Source Sans Pro" w:cs="Times New Roman"/>
        </w:rPr>
      </w:pPr>
      <w:r w:rsidRPr="00D64B1F">
        <w:rPr>
          <w:rFonts w:ascii="Source Sans Pro" w:eastAsia="Source Sans Pro" w:hAnsi="Source Sans Pro" w:cs="Times New Roman"/>
        </w:rPr>
        <w:t xml:space="preserve">Bruk av narkotika på arrangement i Norges Bygdeungdomslag er grunnlag for utestengelse av organisasjonen. I henhold til </w:t>
      </w:r>
      <w:proofErr w:type="spellStart"/>
      <w:r w:rsidRPr="00D64B1F">
        <w:rPr>
          <w:rFonts w:ascii="Source Sans Pro" w:eastAsia="Source Sans Pro" w:hAnsi="Source Sans Pro" w:cs="Times New Roman"/>
        </w:rPr>
        <w:t>NBUs</w:t>
      </w:r>
      <w:proofErr w:type="spellEnd"/>
      <w:r w:rsidRPr="00D64B1F">
        <w:rPr>
          <w:rFonts w:ascii="Source Sans Pro" w:eastAsia="Source Sans Pro" w:hAnsi="Source Sans Pro" w:cs="Times New Roman"/>
        </w:rPr>
        <w:t xml:space="preserve"> vedtekter §1.5 kan sentralstyret vedta organisasjonsmessige sanksjoner ovenfor medlemmer. Videre saksgang er beskrevet i nevnte vedtekter.</w:t>
      </w:r>
    </w:p>
    <w:sectPr w:rsidR="00560B3F" w:rsidRPr="00015031" w:rsidSect="00560B3F">
      <w:headerReference w:type="default" r:id="rId7"/>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381B8" w14:textId="77777777" w:rsidR="00015031" w:rsidRDefault="00015031" w:rsidP="007C761E">
      <w:pPr>
        <w:spacing w:after="0" w:line="240" w:lineRule="auto"/>
      </w:pPr>
      <w:r>
        <w:separator/>
      </w:r>
    </w:p>
  </w:endnote>
  <w:endnote w:type="continuationSeparator" w:id="0">
    <w:p w14:paraId="18D7CE53" w14:textId="77777777" w:rsidR="00015031" w:rsidRDefault="00015031" w:rsidP="007C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Times New Roman (CS-brødteks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0DDCD" w14:textId="77777777" w:rsidR="00015031" w:rsidRDefault="00015031" w:rsidP="007C761E">
      <w:pPr>
        <w:spacing w:after="0" w:line="240" w:lineRule="auto"/>
      </w:pPr>
      <w:r>
        <w:separator/>
      </w:r>
    </w:p>
  </w:footnote>
  <w:footnote w:type="continuationSeparator" w:id="0">
    <w:p w14:paraId="7D48C497" w14:textId="77777777" w:rsidR="00015031" w:rsidRDefault="00015031" w:rsidP="007C7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02B1" w14:textId="77777777" w:rsidR="007C761E" w:rsidRDefault="00EA1E5A">
    <w:pPr>
      <w:pStyle w:val="Topptekst"/>
    </w:pPr>
    <w:r>
      <w:rPr>
        <w:noProof/>
      </w:rPr>
      <w:drawing>
        <wp:anchor distT="0" distB="0" distL="114300" distR="114300" simplePos="0" relativeHeight="251659264" behindDoc="0" locked="0" layoutInCell="1" allowOverlap="1" wp14:anchorId="060F2033" wp14:editId="0D52FEAD">
          <wp:simplePos x="0" y="0"/>
          <wp:positionH relativeFrom="page">
            <wp:align>left</wp:align>
          </wp:positionH>
          <wp:positionV relativeFrom="paragraph">
            <wp:posOffset>-438785</wp:posOffset>
          </wp:positionV>
          <wp:extent cx="7563485" cy="1612900"/>
          <wp:effectExtent l="0" t="0" r="0" b="0"/>
          <wp:wrapNone/>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3485" cy="1612900"/>
                  </a:xfrm>
                  <a:prstGeom prst="rect">
                    <a:avLst/>
                  </a:prstGeom>
                </pic:spPr>
              </pic:pic>
            </a:graphicData>
          </a:graphic>
        </wp:anchor>
      </w:drawing>
    </w:r>
    <w:r w:rsidR="007C761E">
      <w:rPr>
        <w:noProof/>
      </w:rPr>
      <w:drawing>
        <wp:anchor distT="0" distB="0" distL="114300" distR="114300" simplePos="0" relativeHeight="251663360" behindDoc="0" locked="0" layoutInCell="1" allowOverlap="1" wp14:anchorId="4400E486" wp14:editId="714BD2ED">
          <wp:simplePos x="0" y="0"/>
          <wp:positionH relativeFrom="page">
            <wp:posOffset>6210300</wp:posOffset>
          </wp:positionH>
          <wp:positionV relativeFrom="paragraph">
            <wp:posOffset>-163830</wp:posOffset>
          </wp:positionV>
          <wp:extent cx="1258736" cy="605618"/>
          <wp:effectExtent l="0" t="0" r="0" b="0"/>
          <wp:wrapNone/>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8736" cy="605618"/>
                  </a:xfrm>
                  <a:prstGeom prst="rect">
                    <a:avLst/>
                  </a:prstGeom>
                </pic:spPr>
              </pic:pic>
            </a:graphicData>
          </a:graphic>
          <wp14:sizeRelH relativeFrom="margin">
            <wp14:pctWidth>0</wp14:pctWidth>
          </wp14:sizeRelH>
          <wp14:sizeRelV relativeFrom="margin">
            <wp14:pctHeight>0</wp14:pctHeight>
          </wp14:sizeRelV>
        </wp:anchor>
      </w:drawing>
    </w:r>
    <w:r w:rsidR="007C761E">
      <w:rPr>
        <w:noProof/>
      </w:rPr>
      <mc:AlternateContent>
        <mc:Choice Requires="wps">
          <w:drawing>
            <wp:anchor distT="0" distB="0" distL="114300" distR="114300" simplePos="0" relativeHeight="251661312" behindDoc="0" locked="0" layoutInCell="1" allowOverlap="1" wp14:anchorId="04E7BDAB" wp14:editId="49640E6E">
              <wp:simplePos x="0" y="0"/>
              <wp:positionH relativeFrom="column">
                <wp:posOffset>-566420</wp:posOffset>
              </wp:positionH>
              <wp:positionV relativeFrom="paragraph">
                <wp:posOffset>-106680</wp:posOffset>
              </wp:positionV>
              <wp:extent cx="2032000" cy="368300"/>
              <wp:effectExtent l="0" t="0" r="0" b="0"/>
              <wp:wrapNone/>
              <wp:docPr id="3" name="Tekstboks 3"/>
              <wp:cNvGraphicFramePr/>
              <a:graphic xmlns:a="http://schemas.openxmlformats.org/drawingml/2006/main">
                <a:graphicData uri="http://schemas.microsoft.com/office/word/2010/wordprocessingShape">
                  <wps:wsp>
                    <wps:cNvSpPr txBox="1"/>
                    <wps:spPr>
                      <a:xfrm>
                        <a:off x="0" y="0"/>
                        <a:ext cx="2032000" cy="368300"/>
                      </a:xfrm>
                      <a:prstGeom prst="rect">
                        <a:avLst/>
                      </a:prstGeom>
                      <a:noFill/>
                      <a:ln w="6350">
                        <a:noFill/>
                      </a:ln>
                    </wps:spPr>
                    <wps:txbx>
                      <w:txbxContent>
                        <w:p w14:paraId="1E8A6C7A" w14:textId="1DD546AA" w:rsidR="007C761E" w:rsidRPr="006245E4" w:rsidRDefault="007C761E" w:rsidP="007C761E">
                          <w:pPr>
                            <w:ind w:right="-5406"/>
                            <w:rPr>
                              <w:rFonts w:ascii="Source Sans Pro" w:hAnsi="Source Sans Pro" w:cs="Times New Roman (CS-brødtekst)"/>
                              <w:b/>
                              <w:color w:val="FBF8EC"/>
                              <w:spacing w:val="2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E7BDAB" id="_x0000_t202" coordsize="21600,21600" o:spt="202" path="m,l,21600r21600,l21600,xe">
              <v:stroke joinstyle="miter"/>
              <v:path gradientshapeok="t" o:connecttype="rect"/>
            </v:shapetype>
            <v:shape id="Tekstboks 3" o:spid="_x0000_s1026" type="#_x0000_t202" style="position:absolute;margin-left:-44.6pt;margin-top:-8.4pt;width:160pt;height:2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" filled="f" stroked="f" strokeweight=".5pt">
              <v:textbox>
                <w:txbxContent>
                  <w:p w14:paraId="1E8A6C7A" w14:textId="1DD546AA" w:rsidR="007C761E" w:rsidRPr="006245E4" w:rsidRDefault="007C761E" w:rsidP="007C761E">
                    <w:pPr>
                      <w:ind w:right="-5406"/>
                      <w:rPr>
                        <w:rFonts w:ascii="Source Sans Pro" w:hAnsi="Source Sans Pro" w:cs="Times New Roman (CS-brødtekst)"/>
                        <w:b/>
                        <w:color w:val="FBF8EC"/>
                        <w:spacing w:val="20"/>
                        <w:sz w:val="2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474C"/>
    <w:multiLevelType w:val="hybridMultilevel"/>
    <w:tmpl w:val="5F0837B2"/>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 w15:restartNumberingAfterBreak="0">
    <w:nsid w:val="57A05CC3"/>
    <w:multiLevelType w:val="multilevel"/>
    <w:tmpl w:val="B2202C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0A0950"/>
    <w:multiLevelType w:val="hybridMultilevel"/>
    <w:tmpl w:val="C4B262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492725789">
    <w:abstractNumId w:val="0"/>
    <w:lvlOverride w:ilvl="0"/>
    <w:lvlOverride w:ilvl="1"/>
    <w:lvlOverride w:ilvl="2"/>
    <w:lvlOverride w:ilvl="3"/>
    <w:lvlOverride w:ilvl="4"/>
    <w:lvlOverride w:ilvl="5"/>
    <w:lvlOverride w:ilvl="6"/>
    <w:lvlOverride w:ilvl="7"/>
    <w:lvlOverride w:ilvl="8"/>
  </w:num>
  <w:num w:numId="2" w16cid:durableId="2106458188">
    <w:abstractNumId w:val="2"/>
    <w:lvlOverride w:ilvl="0"/>
    <w:lvlOverride w:ilvl="1"/>
    <w:lvlOverride w:ilvl="2"/>
    <w:lvlOverride w:ilvl="3"/>
    <w:lvlOverride w:ilvl="4"/>
    <w:lvlOverride w:ilvl="5"/>
    <w:lvlOverride w:ilvl="6"/>
    <w:lvlOverride w:ilvl="7"/>
    <w:lvlOverride w:ilvl="8"/>
  </w:num>
  <w:num w:numId="3" w16cid:durableId="17126823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31"/>
    <w:rsid w:val="00015031"/>
    <w:rsid w:val="001953E1"/>
    <w:rsid w:val="00560B3F"/>
    <w:rsid w:val="007C761E"/>
    <w:rsid w:val="00810F1E"/>
    <w:rsid w:val="00B6229B"/>
    <w:rsid w:val="00EA1E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D5E63"/>
  <w15:chartTrackingRefBased/>
  <w15:docId w15:val="{649F44C0-03B5-4732-BFE7-FE14CC12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03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C761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C761E"/>
  </w:style>
  <w:style w:type="paragraph" w:styleId="Bunntekst">
    <w:name w:val="footer"/>
    <w:basedOn w:val="Normal"/>
    <w:link w:val="BunntekstTegn"/>
    <w:uiPriority w:val="99"/>
    <w:unhideWhenUsed/>
    <w:rsid w:val="007C761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C7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M:\02%20Informasjon\01_NBU%20profil\09%20Dokumentmal\Dokument_Hvit%20Bakgrunn%20i%20PDF.dotx" TargetMode="External"/></Relationships>
</file>

<file path=word/theme/theme1.xml><?xml version="1.0" encoding="utf-8"?>
<a:theme xmlns:a="http://schemas.openxmlformats.org/drawingml/2006/main" name="Office-tema">
  <a:themeElements>
    <a:clrScheme name="Egendefinert 2">
      <a:dk1>
        <a:srgbClr val="000000"/>
      </a:dk1>
      <a:lt1>
        <a:srgbClr val="FAF8E9"/>
      </a:lt1>
      <a:dk2>
        <a:srgbClr val="3E4C2C"/>
      </a:dk2>
      <a:lt2>
        <a:srgbClr val="FAF8E9"/>
      </a:lt2>
      <a:accent1>
        <a:srgbClr val="BACF5A"/>
      </a:accent1>
      <a:accent2>
        <a:srgbClr val="CFD680"/>
      </a:accent2>
      <a:accent3>
        <a:srgbClr val="717D49"/>
      </a:accent3>
      <a:accent4>
        <a:srgbClr val="C45744"/>
      </a:accent4>
      <a:accent5>
        <a:srgbClr val="D48C86"/>
      </a:accent5>
      <a:accent6>
        <a:srgbClr val="BACF5A"/>
      </a:accent6>
      <a:hlink>
        <a:srgbClr val="707D48"/>
      </a:hlink>
      <a:folHlink>
        <a:srgbClr val="954F72"/>
      </a:folHlink>
    </a:clrScheme>
    <a:fontScheme name="Egendefinert 1">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Dokument_Hvit Bakgrunn i PDF</Template>
  <TotalTime>1</TotalTime>
  <Pages>2</Pages>
  <Words>707</Words>
  <Characters>3752</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Christian Andersen-Knudsen</dc:creator>
  <cp:keywords/>
  <dc:description/>
  <cp:lastModifiedBy>Hans Christian Andersen-Knudsen</cp:lastModifiedBy>
  <cp:revision>1</cp:revision>
  <dcterms:created xsi:type="dcterms:W3CDTF">2023-02-03T09:30:00Z</dcterms:created>
  <dcterms:modified xsi:type="dcterms:W3CDTF">2023-02-03T09:31:00Z</dcterms:modified>
</cp:coreProperties>
</file>