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FB" w:rsidRPr="00F954FA" w:rsidRDefault="00030348" w:rsidP="00097BFB">
      <w:pPr>
        <w:pStyle w:val="Ingenmellomrom"/>
        <w:rPr>
          <w:rFonts w:ascii="Source Sans Pro" w:hAnsi="Source Sans Pro"/>
          <w:color w:val="808080" w:themeColor="background1" w:themeShade="80"/>
          <w:sz w:val="40"/>
        </w:rPr>
      </w:pPr>
      <w:r w:rsidRPr="00F954FA">
        <w:rPr>
          <w:rFonts w:ascii="Source Sans Pro" w:hAnsi="Source Sans Pro"/>
          <w:color w:val="808080" w:themeColor="background1" w:themeShade="80"/>
          <w:sz w:val="40"/>
        </w:rPr>
        <w:t>EKSEMPEL</w:t>
      </w:r>
    </w:p>
    <w:p w:rsidR="00097BFB" w:rsidRDefault="004118E6" w:rsidP="00097BFB">
      <w:pPr>
        <w:pStyle w:val="Ingenmellomrom"/>
        <w:rPr>
          <w:rFonts w:ascii="Source Sans Pro" w:hAnsi="Source Sans Pro"/>
          <w:color w:val="808080" w:themeColor="background1" w:themeShade="80"/>
        </w:rPr>
      </w:pPr>
      <w:r w:rsidRPr="00030348">
        <w:rPr>
          <w:rFonts w:ascii="Source Sans Pro" w:hAnsi="Source Sans Pro"/>
          <w:color w:val="808080" w:themeColor="background1" w:themeShade="80"/>
        </w:rPr>
        <w:t xml:space="preserve">Tekst som skal bort </w:t>
      </w:r>
      <w:proofErr w:type="spellStart"/>
      <w:r w:rsidRPr="00F954FA">
        <w:rPr>
          <w:rFonts w:ascii="Source Sans Pro" w:hAnsi="Source Sans Pro"/>
          <w:b/>
          <w:strike/>
          <w:color w:val="808080" w:themeColor="background1" w:themeShade="80"/>
        </w:rPr>
        <w:t>gjennomstrekes</w:t>
      </w:r>
      <w:proofErr w:type="spellEnd"/>
      <w:r w:rsidRPr="00030348">
        <w:rPr>
          <w:rFonts w:ascii="Source Sans Pro" w:hAnsi="Source Sans Pro"/>
          <w:strike/>
          <w:color w:val="808080" w:themeColor="background1" w:themeShade="80"/>
        </w:rPr>
        <w:t>.</w:t>
      </w:r>
      <w:r w:rsidRPr="00030348">
        <w:rPr>
          <w:rFonts w:ascii="Source Sans Pro" w:hAnsi="Source Sans Pro"/>
          <w:color w:val="808080" w:themeColor="background1" w:themeShade="80"/>
        </w:rPr>
        <w:t xml:space="preserve"> Forslag til ny tekst </w:t>
      </w:r>
      <w:r w:rsidRPr="00F954FA">
        <w:rPr>
          <w:rFonts w:ascii="Source Sans Pro" w:hAnsi="Source Sans Pro"/>
          <w:b/>
          <w:color w:val="FF0000"/>
          <w:u w:val="single"/>
        </w:rPr>
        <w:t>understrekes</w:t>
      </w:r>
      <w:r w:rsidR="00F954FA" w:rsidRPr="00F954FA">
        <w:rPr>
          <w:rFonts w:ascii="Source Sans Pro" w:hAnsi="Source Sans Pro"/>
          <w:b/>
          <w:color w:val="FF0000"/>
          <w:u w:val="single"/>
        </w:rPr>
        <w:t xml:space="preserve"> med rød tekst</w:t>
      </w:r>
      <w:r w:rsidRPr="00030348">
        <w:rPr>
          <w:rFonts w:ascii="Source Sans Pro" w:hAnsi="Source Sans Pro"/>
          <w:color w:val="808080" w:themeColor="background1" w:themeShade="80"/>
          <w:u w:val="single"/>
        </w:rPr>
        <w:t>.</w:t>
      </w:r>
      <w:r w:rsidRPr="00030348">
        <w:rPr>
          <w:rFonts w:ascii="Source Sans Pro" w:hAnsi="Source Sans Pro"/>
          <w:color w:val="808080" w:themeColor="background1" w:themeShade="80"/>
        </w:rPr>
        <w:t xml:space="preserve"> </w:t>
      </w:r>
    </w:p>
    <w:p w:rsidR="00F954FA" w:rsidRPr="00030348" w:rsidRDefault="00F954FA" w:rsidP="00097BFB">
      <w:pPr>
        <w:pStyle w:val="Ingenmellomrom"/>
        <w:rPr>
          <w:rFonts w:ascii="Source Sans Pro" w:hAnsi="Source Sans Pro"/>
          <w:color w:val="808080" w:themeColor="background1" w:themeShade="80"/>
        </w:rPr>
      </w:pPr>
      <w:bookmarkStart w:id="0" w:name="_GoBack"/>
      <w:bookmarkEnd w:id="0"/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268"/>
      </w:tblGrid>
      <w:tr w:rsidR="00155B1E" w:rsidRPr="00030348" w:rsidTr="00097BFB">
        <w:tc>
          <w:tcPr>
            <w:tcW w:w="3652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Forslagsstiller (navn/lag)</w:t>
            </w:r>
          </w:p>
        </w:tc>
        <w:tc>
          <w:tcPr>
            <w:tcW w:w="3260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Kontaktinfo til forslagsstiller</w:t>
            </w:r>
          </w:p>
        </w:tc>
        <w:tc>
          <w:tcPr>
            <w:tcW w:w="2268" w:type="dxa"/>
          </w:tcPr>
          <w:p w:rsidR="00097BFB" w:rsidRPr="00030348" w:rsidRDefault="00F954FA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>
              <w:rPr>
                <w:rFonts w:ascii="Source Sans Pro" w:hAnsi="Source Sans Pro"/>
                <w:b/>
                <w:color w:val="808080" w:themeColor="background1" w:themeShade="80"/>
              </w:rPr>
              <w:t>Dato</w:t>
            </w:r>
          </w:p>
        </w:tc>
      </w:tr>
      <w:tr w:rsidR="00155B1E" w:rsidRPr="00030348" w:rsidTr="00097BFB">
        <w:tc>
          <w:tcPr>
            <w:tcW w:w="3652" w:type="dxa"/>
          </w:tcPr>
          <w:p w:rsidR="00097BFB" w:rsidRPr="00030348" w:rsidRDefault="00097BFB" w:rsidP="00AD4138">
            <w:pPr>
              <w:pStyle w:val="Ingenmellomrom"/>
              <w:jc w:val="both"/>
              <w:rPr>
                <w:rFonts w:ascii="Source Sans Pro" w:hAnsi="Source Sans Pro"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color w:val="808080" w:themeColor="background1" w:themeShade="80"/>
              </w:rPr>
              <w:t>Sentralstyret</w:t>
            </w:r>
          </w:p>
        </w:tc>
        <w:tc>
          <w:tcPr>
            <w:tcW w:w="3260" w:type="dxa"/>
          </w:tcPr>
          <w:p w:rsidR="00097BFB" w:rsidRPr="00030348" w:rsidRDefault="00097BFB" w:rsidP="00AD4138">
            <w:pPr>
              <w:pStyle w:val="Ingenmellomrom"/>
              <w:jc w:val="both"/>
              <w:rPr>
                <w:rFonts w:ascii="Source Sans Pro" w:hAnsi="Source Sans Pro"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color w:val="808080" w:themeColor="background1" w:themeShade="80"/>
              </w:rPr>
              <w:t>general@nbu.no</w:t>
            </w:r>
          </w:p>
        </w:tc>
        <w:tc>
          <w:tcPr>
            <w:tcW w:w="2268" w:type="dxa"/>
          </w:tcPr>
          <w:p w:rsidR="00097BFB" w:rsidRPr="00030348" w:rsidRDefault="00030348" w:rsidP="00AD4138">
            <w:pPr>
              <w:pStyle w:val="Ingenmellomrom"/>
              <w:jc w:val="both"/>
              <w:rPr>
                <w:rFonts w:ascii="Source Sans Pro" w:hAnsi="Source Sans Pro"/>
                <w:color w:val="808080" w:themeColor="background1" w:themeShade="80"/>
              </w:rPr>
            </w:pPr>
            <w:r>
              <w:rPr>
                <w:rFonts w:ascii="Source Sans Pro" w:hAnsi="Source Sans Pro"/>
                <w:color w:val="808080" w:themeColor="background1" w:themeShade="80"/>
              </w:rPr>
              <w:t>25</w:t>
            </w:r>
            <w:r w:rsidR="00155B1E" w:rsidRPr="00030348">
              <w:rPr>
                <w:rFonts w:ascii="Source Sans Pro" w:hAnsi="Source Sans Pro"/>
                <w:color w:val="808080" w:themeColor="background1" w:themeShade="80"/>
              </w:rPr>
              <w:t>.03.201</w:t>
            </w:r>
            <w:r>
              <w:rPr>
                <w:rFonts w:ascii="Source Sans Pro" w:hAnsi="Source Sans Pro"/>
                <w:color w:val="808080" w:themeColor="background1" w:themeShade="80"/>
              </w:rPr>
              <w:t>9</w:t>
            </w:r>
          </w:p>
        </w:tc>
      </w:tr>
      <w:tr w:rsidR="00155B1E" w:rsidRPr="00030348" w:rsidTr="00097BFB">
        <w:tc>
          <w:tcPr>
            <w:tcW w:w="3652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§, n</w:t>
            </w:r>
            <w:r w:rsidR="00F954FA">
              <w:rPr>
                <w:rFonts w:ascii="Source Sans Pro" w:hAnsi="Source Sans Pro"/>
                <w:b/>
                <w:color w:val="808080" w:themeColor="background1" w:themeShade="80"/>
              </w:rPr>
              <w:t>umme</w:t>
            </w: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r og overskrift</w:t>
            </w:r>
          </w:p>
        </w:tc>
        <w:tc>
          <w:tcPr>
            <w:tcW w:w="3260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Siden</w:t>
            </w:r>
            <w:r w:rsidR="00030348">
              <w:rPr>
                <w:rFonts w:ascii="Source Sans Pro" w:hAnsi="Source Sans Pro"/>
                <w:b/>
                <w:color w:val="808080" w:themeColor="background1" w:themeShade="80"/>
              </w:rPr>
              <w:t>umme</w:t>
            </w: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r</w:t>
            </w:r>
          </w:p>
        </w:tc>
        <w:tc>
          <w:tcPr>
            <w:tcW w:w="2268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>Annet</w:t>
            </w:r>
          </w:p>
        </w:tc>
      </w:tr>
      <w:tr w:rsidR="00155B1E" w:rsidRPr="00030348" w:rsidTr="00097BFB">
        <w:tc>
          <w:tcPr>
            <w:tcW w:w="3652" w:type="dxa"/>
          </w:tcPr>
          <w:p w:rsidR="00097BFB" w:rsidRPr="00030348" w:rsidRDefault="00097BFB" w:rsidP="00097BFB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</w:p>
          <w:p w:rsidR="00F954FA" w:rsidRPr="00F954FA" w:rsidRDefault="00F954FA" w:rsidP="00F954FA">
            <w:pPr>
              <w:rPr>
                <w:b/>
                <w:bCs/>
                <w:color w:val="808080" w:themeColor="background1" w:themeShade="80"/>
              </w:rPr>
            </w:pPr>
            <w:r w:rsidRPr="00F954FA">
              <w:rPr>
                <w:b/>
                <w:bCs/>
                <w:color w:val="808080" w:themeColor="background1" w:themeShade="80"/>
              </w:rPr>
              <w:t>§1.11 ENDRING I VEDTEKTENE</w:t>
            </w:r>
          </w:p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</w:p>
        </w:tc>
        <w:tc>
          <w:tcPr>
            <w:tcW w:w="3260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</w:p>
          <w:p w:rsidR="00097BFB" w:rsidRPr="00030348" w:rsidRDefault="00F954FA" w:rsidP="004E46E6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  <w:r>
              <w:rPr>
                <w:rFonts w:ascii="Source Sans Pro" w:hAnsi="Source Sans Pro"/>
                <w:color w:val="808080" w:themeColor="background1" w:themeShade="80"/>
              </w:rPr>
              <w:t>8</w:t>
            </w:r>
          </w:p>
        </w:tc>
        <w:tc>
          <w:tcPr>
            <w:tcW w:w="2268" w:type="dxa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color w:val="808080" w:themeColor="background1" w:themeShade="80"/>
              </w:rPr>
              <w:t>Dette er et eksempel på utfylling av skjema</w:t>
            </w:r>
          </w:p>
        </w:tc>
      </w:tr>
      <w:tr w:rsidR="00155B1E" w:rsidRPr="00030348" w:rsidTr="001327C8">
        <w:tc>
          <w:tcPr>
            <w:tcW w:w="9180" w:type="dxa"/>
            <w:gridSpan w:val="3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 xml:space="preserve">Bakgrunn for saken: </w:t>
            </w:r>
          </w:p>
        </w:tc>
      </w:tr>
      <w:tr w:rsidR="00155B1E" w:rsidRPr="00030348" w:rsidTr="00114268">
        <w:tc>
          <w:tcPr>
            <w:tcW w:w="9180" w:type="dxa"/>
            <w:gridSpan w:val="3"/>
          </w:tcPr>
          <w:p w:rsidR="00097BFB" w:rsidRPr="00F954FA" w:rsidRDefault="00F954FA" w:rsidP="004E46E6">
            <w:pPr>
              <w:pStyle w:val="Ingenmellomrom"/>
              <w:rPr>
                <w:rFonts w:ascii="Source Sans Pro" w:hAnsi="Source Sans Pro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 ønsker å p</w:t>
            </w:r>
            <w:r w:rsidRPr="00F954FA">
              <w:rPr>
                <w:color w:val="808080" w:themeColor="background1" w:themeShade="80"/>
              </w:rPr>
              <w:t>resisere at endringsforslag skal begrunnes.</w:t>
            </w:r>
          </w:p>
        </w:tc>
      </w:tr>
      <w:tr w:rsidR="00155B1E" w:rsidRPr="00030348" w:rsidTr="00D776E3">
        <w:tc>
          <w:tcPr>
            <w:tcW w:w="9180" w:type="dxa"/>
            <w:gridSpan w:val="3"/>
          </w:tcPr>
          <w:p w:rsidR="00097BFB" w:rsidRPr="00030348" w:rsidRDefault="00097BFB" w:rsidP="004E46E6">
            <w:pPr>
              <w:pStyle w:val="Ingenmellomrom"/>
              <w:rPr>
                <w:rFonts w:ascii="Source Sans Pro" w:hAnsi="Source Sans Pro"/>
                <w:b/>
                <w:color w:val="808080" w:themeColor="background1" w:themeShade="80"/>
              </w:rPr>
            </w:pPr>
            <w:r w:rsidRPr="00030348">
              <w:rPr>
                <w:rFonts w:ascii="Source Sans Pro" w:hAnsi="Source Sans Pro"/>
                <w:b/>
                <w:color w:val="808080" w:themeColor="background1" w:themeShade="80"/>
              </w:rPr>
              <w:t xml:space="preserve">Forslag til </w:t>
            </w:r>
            <w:r w:rsidR="00F954FA">
              <w:rPr>
                <w:rFonts w:ascii="Source Sans Pro" w:hAnsi="Source Sans Pro"/>
                <w:b/>
                <w:color w:val="808080" w:themeColor="background1" w:themeShade="80"/>
              </w:rPr>
              <w:t>endring:</w:t>
            </w:r>
          </w:p>
        </w:tc>
      </w:tr>
      <w:tr w:rsidR="00155B1E" w:rsidRPr="00030348" w:rsidTr="009B05C3">
        <w:tc>
          <w:tcPr>
            <w:tcW w:w="9180" w:type="dxa"/>
            <w:gridSpan w:val="3"/>
          </w:tcPr>
          <w:p w:rsidR="00F954FA" w:rsidRPr="00F954FA" w:rsidRDefault="00F954FA" w:rsidP="00F954FA">
            <w:pPr>
              <w:rPr>
                <w:color w:val="808080" w:themeColor="background1" w:themeShade="80"/>
              </w:rPr>
            </w:pPr>
          </w:p>
          <w:p w:rsidR="00F954FA" w:rsidRPr="00F954FA" w:rsidRDefault="00F954FA" w:rsidP="00F954FA">
            <w:pPr>
              <w:rPr>
                <w:color w:val="808080" w:themeColor="background1" w:themeShade="80"/>
              </w:rPr>
            </w:pPr>
            <w:r w:rsidRPr="00F954FA">
              <w:rPr>
                <w:color w:val="808080" w:themeColor="background1" w:themeShade="80"/>
              </w:rPr>
              <w:t xml:space="preserve">Ordinært årsmøte kan vedta endringer i vedtektene. Forslag til endringer kan settes fram av sentralstyret, fylkeslag og lokallag. Det skal ligge ved </w:t>
            </w:r>
            <w:r w:rsidRPr="00F954FA">
              <w:rPr>
                <w:b/>
                <w:color w:val="FF0000"/>
                <w:u w:val="single"/>
              </w:rPr>
              <w:t>en begrunnelse for</w:t>
            </w:r>
            <w:r w:rsidRPr="00F954FA">
              <w:rPr>
                <w:color w:val="FF0000"/>
              </w:rPr>
              <w:t xml:space="preserve"> </w:t>
            </w:r>
            <w:r w:rsidRPr="00F954FA">
              <w:rPr>
                <w:b/>
                <w:strike/>
                <w:color w:val="808080" w:themeColor="background1" w:themeShade="80"/>
              </w:rPr>
              <w:t>ei skriftlig orientering om hva</w:t>
            </w:r>
            <w:r w:rsidRPr="00F954FA">
              <w:rPr>
                <w:color w:val="808080" w:themeColor="background1" w:themeShade="80"/>
              </w:rPr>
              <w:t xml:space="preserve"> endringsforslaget </w:t>
            </w:r>
            <w:r w:rsidRPr="00F954FA">
              <w:rPr>
                <w:b/>
                <w:strike/>
                <w:color w:val="808080" w:themeColor="background1" w:themeShade="80"/>
              </w:rPr>
              <w:t>går ut på</w:t>
            </w:r>
            <w:r w:rsidRPr="00F954FA">
              <w:rPr>
                <w:color w:val="808080" w:themeColor="background1" w:themeShade="80"/>
              </w:rPr>
              <w:t>.</w:t>
            </w:r>
          </w:p>
          <w:p w:rsidR="00F954FA" w:rsidRPr="00F954FA" w:rsidRDefault="00F954FA" w:rsidP="00F954FA">
            <w:pPr>
              <w:rPr>
                <w:color w:val="808080" w:themeColor="background1" w:themeShade="80"/>
              </w:rPr>
            </w:pPr>
          </w:p>
          <w:p w:rsidR="00F954FA" w:rsidRPr="00F954FA" w:rsidRDefault="00F954FA" w:rsidP="00F954FA">
            <w:pPr>
              <w:rPr>
                <w:color w:val="808080" w:themeColor="background1" w:themeShade="80"/>
              </w:rPr>
            </w:pPr>
            <w:r w:rsidRPr="00F954FA">
              <w:rPr>
                <w:color w:val="808080" w:themeColor="background1" w:themeShade="80"/>
              </w:rPr>
              <w:t>Endringsforslaget må være kommet til sentralstyret senest 31. mars. Sentralstyret behandler de innkomne endringsforslagene, og kan i sin innstilling eventuelt foreslå endret ordlyd. Sentralstyret kan ikke endre sin innstilling etter at årsmøtepapirene er sendt ut. Nye forslag kan ikke fremmes i årsmøtet, verken av sentralstyret eller andre representanter. Det kreves 2/3 flertall blant de frammøtte representanter for at endringsforslaget blir vedtatt.</w:t>
            </w:r>
          </w:p>
          <w:p w:rsidR="00097BFB" w:rsidRPr="00030348" w:rsidRDefault="00097BFB" w:rsidP="00AD4138">
            <w:pPr>
              <w:autoSpaceDE w:val="0"/>
              <w:autoSpaceDN w:val="0"/>
              <w:adjustRightInd w:val="0"/>
              <w:rPr>
                <w:rFonts w:ascii="Source Sans Pro" w:hAnsi="Source Sans Pro" w:cs="MinionPro-Regular"/>
                <w:color w:val="808080" w:themeColor="background1" w:themeShade="80"/>
                <w:szCs w:val="20"/>
              </w:rPr>
            </w:pPr>
          </w:p>
        </w:tc>
      </w:tr>
    </w:tbl>
    <w:p w:rsidR="004E46E6" w:rsidRPr="00030348" w:rsidRDefault="004E46E6" w:rsidP="004E46E6">
      <w:pPr>
        <w:pStyle w:val="Ingenmellomrom"/>
        <w:rPr>
          <w:rFonts w:ascii="Source Sans Pro" w:hAnsi="Source Sans Pro"/>
        </w:rPr>
      </w:pPr>
    </w:p>
    <w:p w:rsidR="004E46E6" w:rsidRDefault="004E46E6" w:rsidP="00030348">
      <w:pPr>
        <w:pStyle w:val="Ingenmellomrom"/>
        <w:rPr>
          <w:rFonts w:ascii="Source Sans Pro" w:hAnsi="Source Sans Pro"/>
        </w:rPr>
      </w:pPr>
    </w:p>
    <w:p w:rsidR="00030348" w:rsidRPr="00030348" w:rsidRDefault="00030348" w:rsidP="00030348">
      <w:pPr>
        <w:pStyle w:val="Ingenmellomrom"/>
        <w:rPr>
          <w:rFonts w:ascii="Source Sans Pro" w:hAnsi="Source Sans Pro"/>
        </w:rPr>
      </w:pPr>
    </w:p>
    <w:p w:rsidR="00AD4138" w:rsidRPr="00F954FA" w:rsidRDefault="00030348" w:rsidP="00AD4138">
      <w:pPr>
        <w:pStyle w:val="Ingenmellomrom"/>
        <w:rPr>
          <w:rFonts w:ascii="Source Sans Pro" w:hAnsi="Source Sans Pro"/>
          <w:sz w:val="40"/>
        </w:rPr>
      </w:pPr>
      <w:r w:rsidRPr="00F954FA">
        <w:rPr>
          <w:rFonts w:ascii="Source Sans Pro" w:hAnsi="Source Sans Pro"/>
          <w:sz w:val="40"/>
        </w:rPr>
        <w:t>ENDRINGSFORSLAG</w:t>
      </w:r>
    </w:p>
    <w:p w:rsidR="00AD4138" w:rsidRDefault="00AD4138" w:rsidP="00AD4138">
      <w:pPr>
        <w:pStyle w:val="Ingenmellomrom"/>
        <w:rPr>
          <w:rFonts w:ascii="Source Sans Pro" w:hAnsi="Source Sans Pro"/>
        </w:rPr>
      </w:pPr>
      <w:r w:rsidRPr="00030348">
        <w:rPr>
          <w:rFonts w:ascii="Source Sans Pro" w:hAnsi="Source Sans Pro"/>
        </w:rPr>
        <w:t xml:space="preserve">Tekst som skal bort </w:t>
      </w:r>
      <w:proofErr w:type="spellStart"/>
      <w:r w:rsidRPr="00F954FA">
        <w:rPr>
          <w:rFonts w:ascii="Source Sans Pro" w:hAnsi="Source Sans Pro"/>
          <w:b/>
          <w:strike/>
        </w:rPr>
        <w:t>gjennomstrekes</w:t>
      </w:r>
      <w:proofErr w:type="spellEnd"/>
      <w:r w:rsidRPr="00030348">
        <w:rPr>
          <w:rFonts w:ascii="Source Sans Pro" w:hAnsi="Source Sans Pro"/>
          <w:strike/>
        </w:rPr>
        <w:t>.</w:t>
      </w:r>
      <w:r w:rsidRPr="00030348">
        <w:rPr>
          <w:rFonts w:ascii="Source Sans Pro" w:hAnsi="Source Sans Pro"/>
        </w:rPr>
        <w:t xml:space="preserve"> Forslag til ny tekst </w:t>
      </w:r>
      <w:r w:rsidRPr="00F954FA">
        <w:rPr>
          <w:rFonts w:ascii="Source Sans Pro" w:hAnsi="Source Sans Pro"/>
          <w:b/>
          <w:color w:val="FF0000"/>
          <w:u w:val="single"/>
        </w:rPr>
        <w:t>understrekes</w:t>
      </w:r>
      <w:r w:rsidR="00F954FA" w:rsidRPr="00F954FA">
        <w:rPr>
          <w:rFonts w:ascii="Source Sans Pro" w:hAnsi="Source Sans Pro"/>
          <w:b/>
          <w:color w:val="FF0000"/>
          <w:u w:val="single"/>
        </w:rPr>
        <w:t xml:space="preserve"> med rød tekst</w:t>
      </w:r>
      <w:r w:rsidRPr="00030348">
        <w:rPr>
          <w:rFonts w:ascii="Source Sans Pro" w:hAnsi="Source Sans Pro"/>
          <w:u w:val="single"/>
        </w:rPr>
        <w:t>.</w:t>
      </w:r>
      <w:r w:rsidRPr="00030348">
        <w:rPr>
          <w:rFonts w:ascii="Source Sans Pro" w:hAnsi="Source Sans Pro"/>
        </w:rPr>
        <w:t xml:space="preserve"> </w:t>
      </w:r>
    </w:p>
    <w:p w:rsidR="00030348" w:rsidRPr="00030348" w:rsidRDefault="00030348" w:rsidP="00AD4138">
      <w:pPr>
        <w:pStyle w:val="Ingenmellomrom"/>
        <w:rPr>
          <w:rFonts w:ascii="Source Sans Pro" w:hAnsi="Source Sans Pro"/>
        </w:rPr>
      </w:pPr>
      <w:r>
        <w:rPr>
          <w:rFonts w:ascii="Source Sans Pro" w:hAnsi="Source Sans Pro"/>
        </w:rPr>
        <w:t xml:space="preserve">Hvis dere har flere forslag, kopier tabellen. </w:t>
      </w:r>
    </w:p>
    <w:p w:rsidR="00AD4138" w:rsidRPr="00030348" w:rsidRDefault="00AD4138" w:rsidP="00AD4138">
      <w:pPr>
        <w:pStyle w:val="Ingenmellomrom"/>
        <w:rPr>
          <w:rFonts w:ascii="Source Sans Pro" w:hAnsi="Source Sans Pro"/>
          <w:b/>
        </w:rPr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268"/>
      </w:tblGrid>
      <w:tr w:rsidR="00AD4138" w:rsidRPr="00030348" w:rsidTr="001650C3">
        <w:tc>
          <w:tcPr>
            <w:tcW w:w="3652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>Forslagsstiller (navn/lag)</w:t>
            </w:r>
          </w:p>
        </w:tc>
        <w:tc>
          <w:tcPr>
            <w:tcW w:w="3260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>Kontaktinfo til forslagsstiller</w:t>
            </w:r>
          </w:p>
        </w:tc>
        <w:tc>
          <w:tcPr>
            <w:tcW w:w="2268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>Dato</w:t>
            </w:r>
          </w:p>
        </w:tc>
      </w:tr>
      <w:tr w:rsidR="00AD4138" w:rsidRPr="00030348" w:rsidTr="001650C3">
        <w:tc>
          <w:tcPr>
            <w:tcW w:w="3652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</w:tc>
        <w:tc>
          <w:tcPr>
            <w:tcW w:w="3260" w:type="dxa"/>
          </w:tcPr>
          <w:p w:rsidR="00AD4138" w:rsidRPr="00030348" w:rsidRDefault="00AD4138" w:rsidP="00AD4138">
            <w:pPr>
              <w:pStyle w:val="Ingenmellomrom"/>
              <w:rPr>
                <w:rFonts w:ascii="Source Sans Pro" w:hAnsi="Source Sans Pro"/>
              </w:rPr>
            </w:pPr>
            <w:r w:rsidRPr="00030348">
              <w:rPr>
                <w:rFonts w:ascii="Source Sans Pro" w:hAnsi="Source Sans Pro"/>
              </w:rPr>
              <w:br/>
            </w:r>
          </w:p>
        </w:tc>
        <w:tc>
          <w:tcPr>
            <w:tcW w:w="2268" w:type="dxa"/>
          </w:tcPr>
          <w:p w:rsidR="00AD4138" w:rsidRPr="00030348" w:rsidRDefault="00AD4138" w:rsidP="00AD4138">
            <w:pPr>
              <w:pStyle w:val="Ingenmellomrom"/>
              <w:rPr>
                <w:rFonts w:ascii="Source Sans Pro" w:hAnsi="Source Sans Pro"/>
              </w:rPr>
            </w:pPr>
            <w:r w:rsidRPr="00030348">
              <w:rPr>
                <w:rFonts w:ascii="Source Sans Pro" w:hAnsi="Source Sans Pro"/>
              </w:rPr>
              <w:br/>
            </w:r>
          </w:p>
        </w:tc>
      </w:tr>
      <w:tr w:rsidR="00AD4138" w:rsidRPr="00030348" w:rsidTr="001650C3">
        <w:tc>
          <w:tcPr>
            <w:tcW w:w="3652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 xml:space="preserve">§, </w:t>
            </w:r>
            <w:proofErr w:type="spellStart"/>
            <w:r w:rsidRPr="00030348">
              <w:rPr>
                <w:rFonts w:ascii="Source Sans Pro" w:hAnsi="Source Sans Pro"/>
                <w:b/>
              </w:rPr>
              <w:t>nr</w:t>
            </w:r>
            <w:proofErr w:type="spellEnd"/>
            <w:r w:rsidRPr="00030348">
              <w:rPr>
                <w:rFonts w:ascii="Source Sans Pro" w:hAnsi="Source Sans Pro"/>
                <w:b/>
              </w:rPr>
              <w:t xml:space="preserve"> og overskrift</w:t>
            </w:r>
          </w:p>
        </w:tc>
        <w:tc>
          <w:tcPr>
            <w:tcW w:w="3260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>Siden</w:t>
            </w:r>
            <w:r w:rsidR="00030348">
              <w:rPr>
                <w:rFonts w:ascii="Source Sans Pro" w:hAnsi="Source Sans Pro"/>
                <w:b/>
              </w:rPr>
              <w:t>umme</w:t>
            </w:r>
            <w:r w:rsidRPr="00030348">
              <w:rPr>
                <w:rFonts w:ascii="Source Sans Pro" w:hAnsi="Source Sans Pro"/>
                <w:b/>
              </w:rPr>
              <w:t>r</w:t>
            </w:r>
          </w:p>
        </w:tc>
        <w:tc>
          <w:tcPr>
            <w:tcW w:w="2268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>Annet</w:t>
            </w:r>
          </w:p>
        </w:tc>
      </w:tr>
      <w:tr w:rsidR="00AD4138" w:rsidRPr="00030348" w:rsidTr="001650C3">
        <w:tc>
          <w:tcPr>
            <w:tcW w:w="3652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AD4138">
            <w:pPr>
              <w:pStyle w:val="Ingenmellomrom"/>
              <w:rPr>
                <w:rFonts w:ascii="Source Sans Pro" w:hAnsi="Source Sans Pro"/>
              </w:rPr>
            </w:pPr>
          </w:p>
        </w:tc>
        <w:tc>
          <w:tcPr>
            <w:tcW w:w="3260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</w:tc>
      </w:tr>
      <w:tr w:rsidR="00AD4138" w:rsidRPr="00030348" w:rsidTr="001650C3">
        <w:tc>
          <w:tcPr>
            <w:tcW w:w="9180" w:type="dxa"/>
            <w:gridSpan w:val="3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 xml:space="preserve">Bakgrunn for saken: </w:t>
            </w:r>
          </w:p>
        </w:tc>
      </w:tr>
      <w:tr w:rsidR="00AD4138" w:rsidRPr="00030348" w:rsidTr="001650C3">
        <w:tc>
          <w:tcPr>
            <w:tcW w:w="9180" w:type="dxa"/>
            <w:gridSpan w:val="3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</w:tc>
      </w:tr>
      <w:tr w:rsidR="00AD4138" w:rsidRPr="00030348" w:rsidTr="001650C3">
        <w:tc>
          <w:tcPr>
            <w:tcW w:w="9180" w:type="dxa"/>
            <w:gridSpan w:val="3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  <w:b/>
              </w:rPr>
            </w:pPr>
            <w:r w:rsidRPr="00030348">
              <w:rPr>
                <w:rFonts w:ascii="Source Sans Pro" w:hAnsi="Source Sans Pro"/>
                <w:b/>
              </w:rPr>
              <w:t xml:space="preserve">Forslag til </w:t>
            </w:r>
            <w:r w:rsidR="00F954FA">
              <w:rPr>
                <w:rFonts w:ascii="Source Sans Pro" w:hAnsi="Source Sans Pro"/>
                <w:b/>
              </w:rPr>
              <w:t>endring:</w:t>
            </w:r>
          </w:p>
        </w:tc>
      </w:tr>
      <w:tr w:rsidR="00AD4138" w:rsidRPr="00030348" w:rsidTr="001650C3">
        <w:tc>
          <w:tcPr>
            <w:tcW w:w="9180" w:type="dxa"/>
            <w:gridSpan w:val="3"/>
          </w:tcPr>
          <w:p w:rsidR="00AD4138" w:rsidRPr="00030348" w:rsidRDefault="00AD4138" w:rsidP="001650C3">
            <w:pPr>
              <w:pStyle w:val="Ingenmellomrom"/>
              <w:rPr>
                <w:rFonts w:ascii="Source Sans Pro" w:hAnsi="Source Sans Pro"/>
              </w:rPr>
            </w:pPr>
          </w:p>
          <w:p w:rsidR="00AD4138" w:rsidRPr="00030348" w:rsidRDefault="00AD4138" w:rsidP="00AD4138">
            <w:pPr>
              <w:autoSpaceDE w:val="0"/>
              <w:autoSpaceDN w:val="0"/>
              <w:adjustRightInd w:val="0"/>
              <w:rPr>
                <w:rFonts w:ascii="Source Sans Pro" w:hAnsi="Source Sans Pro"/>
              </w:rPr>
            </w:pPr>
          </w:p>
        </w:tc>
      </w:tr>
    </w:tbl>
    <w:p w:rsidR="00622741" w:rsidRPr="00030348" w:rsidRDefault="00622741">
      <w:pPr>
        <w:rPr>
          <w:rFonts w:ascii="Source Sans Pro" w:hAnsi="Source Sans Pro"/>
        </w:rPr>
      </w:pPr>
    </w:p>
    <w:sectPr w:rsidR="00622741" w:rsidRPr="000303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E6" w:rsidRDefault="004118E6" w:rsidP="004118E6">
      <w:pPr>
        <w:spacing w:after="0" w:line="240" w:lineRule="auto"/>
      </w:pPr>
      <w:r>
        <w:separator/>
      </w:r>
    </w:p>
  </w:endnote>
  <w:endnote w:type="continuationSeparator" w:id="0">
    <w:p w:rsidR="004118E6" w:rsidRDefault="004118E6" w:rsidP="0041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42772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4118E6" w:rsidRPr="00030348" w:rsidRDefault="004118E6">
        <w:pPr>
          <w:pStyle w:val="Bunntekst"/>
          <w:jc w:val="center"/>
          <w:rPr>
            <w:rFonts w:ascii="Source Sans Pro" w:hAnsi="Source Sans Pro"/>
          </w:rPr>
        </w:pPr>
        <w:r w:rsidRPr="00030348">
          <w:rPr>
            <w:rFonts w:ascii="Source Sans Pro" w:hAnsi="Source Sans Pro"/>
          </w:rPr>
          <w:fldChar w:fldCharType="begin"/>
        </w:r>
        <w:r w:rsidRPr="00030348">
          <w:rPr>
            <w:rFonts w:ascii="Source Sans Pro" w:hAnsi="Source Sans Pro"/>
          </w:rPr>
          <w:instrText>PAGE   \* MERGEFORMAT</w:instrText>
        </w:r>
        <w:r w:rsidRPr="00030348">
          <w:rPr>
            <w:rFonts w:ascii="Source Sans Pro" w:hAnsi="Source Sans Pro"/>
          </w:rPr>
          <w:fldChar w:fldCharType="separate"/>
        </w:r>
        <w:r w:rsidR="0055448F" w:rsidRPr="00030348">
          <w:rPr>
            <w:rFonts w:ascii="Source Sans Pro" w:hAnsi="Source Sans Pro"/>
            <w:noProof/>
          </w:rPr>
          <w:t>2</w:t>
        </w:r>
        <w:r w:rsidRPr="00030348">
          <w:rPr>
            <w:rFonts w:ascii="Source Sans Pro" w:hAnsi="Source Sans Pro"/>
          </w:rPr>
          <w:fldChar w:fldCharType="end"/>
        </w:r>
      </w:p>
    </w:sdtContent>
  </w:sdt>
  <w:p w:rsidR="004118E6" w:rsidRDefault="004118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E6" w:rsidRDefault="004118E6" w:rsidP="004118E6">
      <w:pPr>
        <w:spacing w:after="0" w:line="240" w:lineRule="auto"/>
      </w:pPr>
      <w:r>
        <w:separator/>
      </w:r>
    </w:p>
  </w:footnote>
  <w:footnote w:type="continuationSeparator" w:id="0">
    <w:p w:rsidR="004118E6" w:rsidRDefault="004118E6" w:rsidP="00411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E6"/>
    <w:rsid w:val="00030348"/>
    <w:rsid w:val="00083F57"/>
    <w:rsid w:val="00097BFB"/>
    <w:rsid w:val="001436A7"/>
    <w:rsid w:val="00155B1E"/>
    <w:rsid w:val="00205433"/>
    <w:rsid w:val="004118E6"/>
    <w:rsid w:val="004E46E6"/>
    <w:rsid w:val="0055448F"/>
    <w:rsid w:val="00557348"/>
    <w:rsid w:val="00622741"/>
    <w:rsid w:val="007971D6"/>
    <w:rsid w:val="007F4725"/>
    <w:rsid w:val="008133A7"/>
    <w:rsid w:val="00A77971"/>
    <w:rsid w:val="00A955AB"/>
    <w:rsid w:val="00AD4138"/>
    <w:rsid w:val="00B958E4"/>
    <w:rsid w:val="00E87B7C"/>
    <w:rsid w:val="00F954FA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E9FCC"/>
  <w15:docId w15:val="{7B34C4D5-0790-4340-958C-C820609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E46E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6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E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8E6"/>
  </w:style>
  <w:style w:type="paragraph" w:styleId="Bunntekst">
    <w:name w:val="footer"/>
    <w:basedOn w:val="Normal"/>
    <w:link w:val="BunntekstTegn"/>
    <w:uiPriority w:val="99"/>
    <w:unhideWhenUsed/>
    <w:rsid w:val="0041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 General (Årstein Skjæveland);NBU Leder (Tora Voll Dombu)</dc:creator>
  <cp:lastModifiedBy>Tora Voll Dombu</cp:lastModifiedBy>
  <cp:revision>3</cp:revision>
  <dcterms:created xsi:type="dcterms:W3CDTF">2019-03-25T13:23:00Z</dcterms:created>
  <dcterms:modified xsi:type="dcterms:W3CDTF">2019-03-25T13:28:00Z</dcterms:modified>
</cp:coreProperties>
</file>